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lifesaver.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Sarah Splaine - Care On Demand (Completed  08/10/22)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DhHxS82FNDKbS5LM0E5CMbXDV9LYHERiGcBl5C8YRlRW3fg2P51Wi70aj9Nrm_xCDk_EWXtzUcJRvr7W3EAyYqKhB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